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0" w:type="dxa"/>
        <w:tblInd w:w="-601" w:type="dxa"/>
        <w:tblLook w:val="04A0" w:firstRow="1" w:lastRow="0" w:firstColumn="1" w:lastColumn="0" w:noHBand="0" w:noVBand="1"/>
      </w:tblPr>
      <w:tblGrid>
        <w:gridCol w:w="10040"/>
      </w:tblGrid>
      <w:tr w:rsidR="00370BA9" w:rsidRPr="002C0A8E" w14:paraId="522CEB06" w14:textId="77777777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1F47C" w14:textId="155600FC" w:rsidR="00370BA9" w:rsidRPr="002C0A8E" w:rsidRDefault="00370BA9" w:rsidP="00F9517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31CDB">
              <w:rPr>
                <w:color w:val="000000"/>
                <w:sz w:val="24"/>
                <w:szCs w:val="24"/>
              </w:rPr>
              <w:t xml:space="preserve">Приложение № </w:t>
            </w:r>
            <w:r w:rsidR="00D34041">
              <w:rPr>
                <w:sz w:val="24"/>
                <w:szCs w:val="24"/>
              </w:rPr>
              <w:t>34</w:t>
            </w:r>
            <w:r w:rsidRPr="00C31CDB">
              <w:rPr>
                <w:sz w:val="24"/>
                <w:szCs w:val="24"/>
              </w:rPr>
              <w:t xml:space="preserve"> </w:t>
            </w:r>
          </w:p>
        </w:tc>
      </w:tr>
      <w:tr w:rsidR="00370BA9" w:rsidRPr="002C0A8E" w14:paraId="7E32EA45" w14:textId="77777777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124F1" w14:textId="77777777" w:rsidR="00370BA9" w:rsidRPr="002C0A8E" w:rsidRDefault="00370BA9" w:rsidP="00F9517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31CDB">
              <w:rPr>
                <w:color w:val="000000"/>
                <w:sz w:val="24"/>
                <w:szCs w:val="24"/>
              </w:rPr>
              <w:t>к Тарифному соглашению в системе ОМС</w:t>
            </w:r>
          </w:p>
        </w:tc>
      </w:tr>
      <w:tr w:rsidR="00370BA9" w:rsidRPr="002C0A8E" w14:paraId="295A7EB8" w14:textId="77777777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2462B" w14:textId="3D83CAD4" w:rsidR="00370BA9" w:rsidRPr="002C0A8E" w:rsidRDefault="00D34041" w:rsidP="00F9517D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Чеченской Республики на 2026</w:t>
            </w:r>
            <w:r w:rsidR="00370BA9" w:rsidRPr="00C31CDB">
              <w:rPr>
                <w:color w:val="000000"/>
                <w:sz w:val="24"/>
                <w:szCs w:val="24"/>
              </w:rPr>
              <w:t xml:space="preserve"> год                                        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56DB119" w14:textId="77777777" w:rsidR="000658E0" w:rsidRPr="00257219" w:rsidRDefault="000658E0" w:rsidP="000658E0">
      <w:pPr>
        <w:spacing w:line="240" w:lineRule="atLeast"/>
      </w:pPr>
    </w:p>
    <w:p w14:paraId="1C2FF249" w14:textId="4062A97D" w:rsidR="000658E0" w:rsidRPr="00257219" w:rsidRDefault="000658E0" w:rsidP="003E6B7E">
      <w:pPr>
        <w:spacing w:line="240" w:lineRule="atLeast"/>
        <w:jc w:val="center"/>
        <w:rPr>
          <w:b/>
        </w:rPr>
      </w:pPr>
      <w:r w:rsidRPr="00257219">
        <w:rPr>
          <w:b/>
        </w:rPr>
        <w:t>ПЕРЕЧЕНЬ</w:t>
      </w:r>
    </w:p>
    <w:p w14:paraId="766EAB10" w14:textId="77777777" w:rsidR="000658E0" w:rsidRPr="00257219" w:rsidRDefault="000658E0" w:rsidP="003E6B7E">
      <w:pPr>
        <w:spacing w:line="120" w:lineRule="exact"/>
        <w:jc w:val="center"/>
        <w:rPr>
          <w:b/>
        </w:rPr>
      </w:pPr>
    </w:p>
    <w:p w14:paraId="0EA58F22" w14:textId="77777777" w:rsidR="000658E0" w:rsidRPr="00257219" w:rsidRDefault="000658E0" w:rsidP="003E6B7E">
      <w:pPr>
        <w:spacing w:line="240" w:lineRule="atLeast"/>
        <w:jc w:val="center"/>
        <w:rPr>
          <w:b/>
        </w:rPr>
      </w:pPr>
      <w:r w:rsidRPr="00257219">
        <w:rPr>
          <w:b/>
        </w:rPr>
        <w:t>заболеваний, состояний (групп заболеваний, состояний)</w:t>
      </w:r>
    </w:p>
    <w:p w14:paraId="0070CAD2" w14:textId="0AF31077" w:rsidR="000658E0" w:rsidRPr="00257219" w:rsidRDefault="000658E0" w:rsidP="003E6B7E">
      <w:pPr>
        <w:spacing w:line="240" w:lineRule="atLeast"/>
        <w:jc w:val="center"/>
        <w:rPr>
          <w:b/>
        </w:rPr>
      </w:pPr>
      <w:r w:rsidRPr="00257219">
        <w:rPr>
          <w:b/>
        </w:rPr>
        <w:t>с оптимальной длительностью лечения до 3 дней включительно</w:t>
      </w:r>
      <w:r w:rsidR="007064EC">
        <w:rPr>
          <w:b/>
        </w:rPr>
        <w:t xml:space="preserve"> в условиях круглосуточного и дневного стационаров</w:t>
      </w:r>
      <w:r w:rsidR="00D34041">
        <w:rPr>
          <w:b/>
        </w:rPr>
        <w:t xml:space="preserve"> на 2026</w:t>
      </w:r>
      <w:r w:rsidR="002C78FC">
        <w:rPr>
          <w:b/>
        </w:rPr>
        <w:t xml:space="preserve"> год</w:t>
      </w:r>
    </w:p>
    <w:p w14:paraId="02218800" w14:textId="77777777" w:rsidR="000658E0" w:rsidRPr="00257219" w:rsidRDefault="000658E0" w:rsidP="000658E0">
      <w:pPr>
        <w:spacing w:line="240" w:lineRule="exact"/>
      </w:pPr>
    </w:p>
    <w:p w14:paraId="5B6B13D5" w14:textId="77777777" w:rsidR="000658E0" w:rsidRPr="00257219" w:rsidRDefault="000658E0" w:rsidP="003E6B7E">
      <w:pPr>
        <w:spacing w:line="240" w:lineRule="exact"/>
      </w:pPr>
    </w:p>
    <w:tbl>
      <w:tblPr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7740"/>
      </w:tblGrid>
      <w:tr w:rsidR="005E1BBB" w14:paraId="5EBC4861" w14:textId="77777777" w:rsidTr="005E1BBB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2C2B" w14:textId="77777777" w:rsidR="005E1BBB" w:rsidRDefault="005E1BBB">
            <w:pPr>
              <w:spacing w:line="240" w:lineRule="auto"/>
              <w:jc w:val="left"/>
              <w:rPr>
                <w:sz w:val="24"/>
              </w:rPr>
            </w:pPr>
            <w:r>
              <w:rPr>
                <w:rStyle w:val="fontstyle01"/>
              </w:rPr>
              <w:t>Код</w:t>
            </w:r>
            <w:r>
              <w:rPr>
                <w:rFonts w:ascii="TimesNewRomanPSMT" w:hAnsi="TimesNewRomanPSMT"/>
                <w:color w:val="000000"/>
                <w:szCs w:val="28"/>
              </w:rPr>
              <w:br/>
            </w:r>
            <w:r>
              <w:rPr>
                <w:rStyle w:val="fontstyle01"/>
              </w:rPr>
              <w:t xml:space="preserve">КСГ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36C1" w14:textId="77777777" w:rsidR="005E1BBB" w:rsidRDefault="005E1BBB">
            <w:r>
              <w:rPr>
                <w:rStyle w:val="fontstyle01"/>
              </w:rPr>
              <w:t>Наименование</w:t>
            </w:r>
          </w:p>
        </w:tc>
      </w:tr>
    </w:tbl>
    <w:p w14:paraId="783188E7" w14:textId="2B04D09E" w:rsidR="005E1BBB" w:rsidRDefault="005E1BBB" w:rsidP="005E1BBB">
      <w:pPr>
        <w:jc w:val="left"/>
      </w:pPr>
      <w:r>
        <w:rPr>
          <w:rStyle w:val="fontstyle01"/>
        </w:rPr>
        <w:t xml:space="preserve">                                          </w:t>
      </w:r>
      <w:r w:rsidRPr="005E1BBB">
        <w:rPr>
          <w:rStyle w:val="fontstyle01"/>
          <w:b/>
        </w:rPr>
        <w:t>В стационарных условиях</w:t>
      </w:r>
      <w:r w:rsidRPr="005E1BBB">
        <w:rPr>
          <w:rFonts w:ascii="TimesNewRomanPSMT" w:hAnsi="TimesNewRomanPSMT"/>
          <w:b/>
          <w:color w:val="000000"/>
          <w:szCs w:val="28"/>
        </w:rPr>
        <w:br/>
      </w:r>
      <w:r>
        <w:rPr>
          <w:rStyle w:val="fontstyle01"/>
        </w:rPr>
        <w:t>st02.001 Осложнения, связанные с беременностью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st02.002 Беременность, закончившаяся абортивным исходом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st02.003 Родоразрешение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st02.004 Кесарево сечение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st02.010 Операции на женских половых органах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st02.011 Операции на женских половых органах (уровень 2)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st02.015 Операции на женских половых органах (уровень 5)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st02.016 Операции на женских половых органах (уровень 6)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st02.017 Операции на женских половых органах (уровень 7)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st03.002 Ангионевротический отек, анафилактический шок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st05.008 Лекарственная терапия при доброкачественных заболеваниях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крови и пузырном заносе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st08.001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других локализаций (кроме лимфоидной и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кроветворной тканей), дети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st08.002 Лекарственная терапия при остром лейкозе, дети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st08.003 Лекарственная терапия при других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новообразованиях лимфоидной и кроветворной тканей, дети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st09.011 Операции на почке и мочевыделительной системе, дети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(уровень 7)</w:t>
      </w:r>
    </w:p>
    <w:p w14:paraId="2A49EA38" w14:textId="5B9F1A64" w:rsidR="005E1BBB" w:rsidRDefault="005E1BBB" w:rsidP="005E1BBB">
      <w:pPr>
        <w:jc w:val="left"/>
      </w:pPr>
      <w:r>
        <w:rPr>
          <w:rStyle w:val="fontstyle01"/>
        </w:rPr>
        <w:t>st10.008 Другие операции на органах брюшной полости, дети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st12.010 Респираторные инфекции верхних дыхательных путей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с осложнениями, взрослые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st12.011 Респираторные инфекции верхних дыхательных путей, дети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st14.002 Операции на кишечнике и анальной области (уровень 2)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st14.004 Операции на кишечнике и анальной области (уровень 4)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st15.008 Неврологические заболевания, лечение с применением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ботулотоксина (уровень 1)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st15.009 Неврологические заболевания, лечение с применением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lastRenderedPageBreak/>
        <w:t xml:space="preserve">               ботулотоксина (уровень 2)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st16.005 Сотрясение головного мозга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st19.007 Операции при злокачественных новообразованиях почки и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мочевыделительной системы (уровень 2)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st19.038 Установка, замена порт-системы (катетера) для лекарственной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терапии злокачественных новообразований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st19.182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1)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st19.183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2)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st19.184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3)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st19.185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4)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st19.186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5)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st19.187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6)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st19.188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</w:p>
    <w:p w14:paraId="5111B3F7" w14:textId="5AEC6D79" w:rsidR="005E1BBB" w:rsidRDefault="005E1BBB" w:rsidP="005E1BBB">
      <w:pPr>
        <w:jc w:val="left"/>
      </w:pPr>
      <w:r>
        <w:rPr>
          <w:rStyle w:val="fontstyle01"/>
        </w:rPr>
        <w:t xml:space="preserve">               тканей), взрослые (уровень 7)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st19.189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8)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st19.190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9)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st19.191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10)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st19.192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11)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st19.193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12)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st19.194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13)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st19.195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14)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st19.196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15)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st19.197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16)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st19.198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17)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st19.199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тканей), взрослые (уровень 18)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st19.200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</w:p>
    <w:p w14:paraId="7702E210" w14:textId="5487DDFD" w:rsidR="005E1BBB" w:rsidRDefault="005E1BBB" w:rsidP="005E1BBB">
      <w:pPr>
        <w:jc w:val="left"/>
      </w:pPr>
      <w:r>
        <w:rPr>
          <w:rStyle w:val="fontstyle01"/>
        </w:rPr>
        <w:t xml:space="preserve">                тканей), взрослые (уровень 19)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st19.201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тканей), взрослые (уровень 20)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st19.202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тканей), взрослые (уровень 21)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st19.082 Лучевая терапия (уровень 8)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st19.090 ЗНО лимфоидной и кроветворной тканей без специального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противоопухолевого лечения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st19.094 ЗНО лимфоидной и кроветворной тканей, лекарственная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терапия, взрослые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st19.097 ЗНО лимфоидной и кроветворной тканей, лекарственная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терапия с применением отдельных препаратов (по перечню),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взрослые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st19.100 ЗНО лимфоидной и кроветворной тканей, лекарственная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терапия с применением отдельных препаратов (по перечню),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взрослые (уровень 4)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st20.005 Операции на органе слуха, придаточных пазухах носа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и верхних дыхательных путях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st20.006 Операции на органе слуха, придаточных пазухах носа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и верхних дыхательных путях (уровень 2)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st20.010 Замена речевого процессора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st21.001 Операции на органе зрения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st21.002 Операции на органе зрения (уровень 2)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st21.003 Операции на органе зрения (уровень 3)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st21.004 Операции на органе зрения (уровень 4)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st21.005 Операции на органе зрения (уровень 5)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st21.006 Операции на органе зрения (уровень 6)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st21.009 Операции на органе зрения (факоэмульсификация с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имплантацией ИОЛ)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st21.010 Интравитреальное введение лекарственных препаратов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st25.004 Диагностическое обследование сердечно-сосудистой системы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st27.012 Отравления и другие воздействия внешних причин</w:t>
      </w:r>
    </w:p>
    <w:p w14:paraId="5D47FE76" w14:textId="3D606F2F" w:rsidR="005E1BBB" w:rsidRDefault="005E1BBB" w:rsidP="005E1BBB">
      <w:pPr>
        <w:jc w:val="left"/>
      </w:pPr>
      <w:r>
        <w:rPr>
          <w:rStyle w:val="fontstyle01"/>
        </w:rPr>
        <w:t>st30.006 Операции на мужских половых органах, взрослые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st30.010 Операции на почке и мочевыделительной системе, взрослые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st30.011 Операции на почке и мочевыделительной системе, взрослые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(уровень 2)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st30.012 Операции на почке и мочевыделительной системе, взрослые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(уровень 3)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st30.014 Операции на почке и мочевыделительной системе, взрослые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</w:t>
      </w:r>
      <w:r>
        <w:rPr>
          <w:rStyle w:val="fontstyle01"/>
        </w:rPr>
        <w:t>(уровень 5)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st30.016 Операции на почке и мочевыделительной системе, взрослые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</w:t>
      </w:r>
      <w:r>
        <w:rPr>
          <w:rStyle w:val="fontstyle01"/>
        </w:rPr>
        <w:t>(уровень 7)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st31.017 Доброкачественные новообразования, новообразования in situ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кожи, жировой ткани и другие болезни кожи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st32.002 Операции на желчном пузыре и желчевыводящих путях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</w:t>
      </w:r>
      <w:r>
        <w:rPr>
          <w:rStyle w:val="fontstyle01"/>
        </w:rPr>
        <w:t>(уровень 2)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st32.016 Другие операции на органах брюшной полости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st32.020 Другие операции на органах брюшной полости (уровень 4)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st32.021 Другие операции на органах брюшной полости (уровень 5)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st34.002 Операции на органах полости рта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st36.001 Комплексное лечение с применением препаратов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иммуноглобулина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st36.007 Установка, замена, заправка помп для лекарственных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препаратов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st36.009 Реинфузия аутокрови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st36.010 Баллонная внутриаортальная контрпульсация</w:t>
      </w:r>
    </w:p>
    <w:p w14:paraId="029AB425" w14:textId="77777777" w:rsidR="004C4531" w:rsidRDefault="005E1BBB" w:rsidP="005E1BBB">
      <w:pPr>
        <w:jc w:val="left"/>
        <w:rPr>
          <w:rStyle w:val="fontstyle01"/>
        </w:rPr>
      </w:pPr>
      <w:r>
        <w:rPr>
          <w:rStyle w:val="fontstyle01"/>
        </w:rPr>
        <w:t>st36.011 Экстракорпоральная мембранная оксигенация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st36.024 Радиойодтерапия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st36.025 Проведение иммунизации против респираторносинцитиальной вирусной </w:t>
      </w:r>
      <w:r w:rsidR="004C4531">
        <w:rPr>
          <w:rStyle w:val="fontstyle01"/>
        </w:rPr>
        <w:t xml:space="preserve">                     </w:t>
      </w:r>
    </w:p>
    <w:p w14:paraId="6832C49E" w14:textId="77777777" w:rsidR="004C4531" w:rsidRDefault="004C4531" w:rsidP="005E1BBB">
      <w:pPr>
        <w:jc w:val="left"/>
        <w:rPr>
          <w:rStyle w:val="fontstyle01"/>
        </w:rPr>
      </w:pPr>
      <w:r>
        <w:rPr>
          <w:rStyle w:val="fontstyle01"/>
        </w:rPr>
        <w:t xml:space="preserve">               </w:t>
      </w:r>
      <w:r w:rsidR="005E1BBB">
        <w:rPr>
          <w:rStyle w:val="fontstyle01"/>
        </w:rPr>
        <w:t>инфекции (уровень 1)</w:t>
      </w:r>
      <w:r w:rsidR="005E1BBB">
        <w:rPr>
          <w:rFonts w:ascii="TimesNewRomanPSMT" w:hAnsi="TimesNewRomanPSMT"/>
          <w:color w:val="000000"/>
          <w:szCs w:val="28"/>
        </w:rPr>
        <w:br/>
      </w:r>
      <w:r w:rsidR="005E1BBB">
        <w:rPr>
          <w:rStyle w:val="fontstyle01"/>
        </w:rPr>
        <w:t xml:space="preserve">st36.026 Проведение иммунизации против респираторносинцитиальной вирусной </w:t>
      </w:r>
      <w:r>
        <w:rPr>
          <w:rStyle w:val="fontstyle01"/>
        </w:rPr>
        <w:t xml:space="preserve"> </w:t>
      </w:r>
    </w:p>
    <w:p w14:paraId="72D39815" w14:textId="244CB184" w:rsidR="005E1BBB" w:rsidRDefault="004C4531" w:rsidP="005E1BBB">
      <w:pPr>
        <w:jc w:val="left"/>
      </w:pPr>
      <w:r>
        <w:rPr>
          <w:rStyle w:val="fontstyle01"/>
        </w:rPr>
        <w:t xml:space="preserve">               </w:t>
      </w:r>
      <w:r w:rsidR="005E1BBB">
        <w:rPr>
          <w:rStyle w:val="fontstyle01"/>
        </w:rPr>
        <w:t>инфекции (уровень 2)</w:t>
      </w:r>
      <w:r w:rsidR="005E1BBB">
        <w:rPr>
          <w:rFonts w:ascii="TimesNewRomanPSMT" w:hAnsi="TimesNewRomanPSMT"/>
          <w:color w:val="000000"/>
          <w:szCs w:val="28"/>
        </w:rPr>
        <w:br/>
      </w:r>
      <w:r w:rsidR="005E1BBB">
        <w:rPr>
          <w:rStyle w:val="fontstyle01"/>
        </w:rPr>
        <w:t>st36.028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ингибиторов янус-киназ (уровень 1)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st36.029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2)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st36.030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ингибиторов янус-киназ (уровень 3)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st36.031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ингибиторов янус-киназ (уровень 4)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st36.032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ингибиторов янус-киназ (уровень 5)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st36.033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6)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st36.034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ингибиторов янус-киназ (уровень 7)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st36.035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8)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st36.036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ингибиторов янус-киназ (уровень 9)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st36.037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10)</w:t>
      </w:r>
      <w:r w:rsidR="005E1BBB">
        <w:rPr>
          <w:rStyle w:val="fontstyle01"/>
          <w:sz w:val="18"/>
          <w:szCs w:val="18"/>
        </w:rPr>
        <w:t>*</w:t>
      </w:r>
    </w:p>
    <w:p w14:paraId="514CE0FE" w14:textId="25B5986B" w:rsidR="005E1BBB" w:rsidRDefault="005E1BBB" w:rsidP="005E1BBB">
      <w:pPr>
        <w:jc w:val="left"/>
      </w:pPr>
      <w:r>
        <w:rPr>
          <w:rStyle w:val="fontstyle01"/>
        </w:rPr>
        <w:t>st36.038 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ингибиторов янус-киназ (уровень 11)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st36.039 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ингибиторов янус-киназ (уровень 12)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st36.040 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ингибиторов янус-киназ (уровень 13)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st36.041 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ингибиторов янус-киназ (уровень 14)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st36.042 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ингибиторов янус-киназ (уровень 15)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st36.043 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ингибиторов янус-киназ (уровень 16)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st36.044 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ингибиторов янус-киназ (уровень 17)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st36.045 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ингибиторов янус-киназ (уровень 18)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st36.046 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ингибиторов янус-киназ (уровень 19)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st36.047 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ингибиторов янус-киназ (уровень 20)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st36.048 Досуточная госпитализация в диагностических целях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st36.049 Госпитализация маломобильных граждан в целях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прохождения диспансеризации, первый этап (второй этап при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наличии показаний)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  <w:b/>
        </w:rPr>
        <w:t xml:space="preserve">                                          </w:t>
      </w:r>
      <w:r w:rsidRPr="004C4531">
        <w:rPr>
          <w:rStyle w:val="fontstyle01"/>
          <w:b/>
        </w:rPr>
        <w:t>В условиях дневного стационара</w:t>
      </w:r>
      <w:r w:rsidRPr="004C4531">
        <w:rPr>
          <w:rFonts w:ascii="TimesNewRomanPSMT" w:hAnsi="TimesNewRomanPSMT"/>
          <w:b/>
          <w:color w:val="000000"/>
          <w:szCs w:val="28"/>
        </w:rPr>
        <w:br/>
      </w:r>
      <w:r>
        <w:rPr>
          <w:rStyle w:val="fontstyle01"/>
        </w:rPr>
        <w:t>ds02.001 Осложнения беременности, родов, послеродового периода</w:t>
      </w:r>
    </w:p>
    <w:p w14:paraId="7BAD39CB" w14:textId="023EF019" w:rsidR="005E1BBB" w:rsidRDefault="005E1BBB" w:rsidP="005E1BBB">
      <w:pPr>
        <w:jc w:val="left"/>
      </w:pPr>
      <w:r>
        <w:rPr>
          <w:rStyle w:val="fontstyle01"/>
        </w:rPr>
        <w:t>ds02.006 Искусственное прерывание беременности (аборт)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ds02.007 Аборт медикаментозный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ds02.008 Экстракорпоральное оплодотворение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ds05.005 Лекарственная терапия при доброкачественных заболеваниях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крови и пузырном заносе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ds08.001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новообразованиях других локализаций (кроме лимфоидной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кроветворной тканей), дети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ds08.002 Лекарственная терапия при остром лейкозе, дети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ds08.003 Лекарственная терапия при других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новообразованиях лимфоидной и кроветворной тканей, дети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ds15.002 Неврологические заболевания, лечение с применением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ботулотоксина (уровень 1)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ds15.003 Неврологические заболевания, лечение с применением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ботулотоксина (уровень 2)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ds19.028 Установка, замена порт-системы (катетера) для лекарственной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терапии злокачественных новообразований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ds19.033 Госпитализация в диагностических целях с проведением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молекулярно-генетического и (или) иммуногистохимического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 </w:t>
      </w:r>
      <w:r>
        <w:rPr>
          <w:rStyle w:val="fontstyle01"/>
        </w:rPr>
        <w:t>исследования или иммунофенотипирования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ds19.157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тканей), взрослые (уровень 1)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ds19.158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тканей), взрослые (уровень 2)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ds19.159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новообразованиях (кроме лимфоидной и кроветворной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</w:t>
      </w:r>
      <w:r>
        <w:rPr>
          <w:rStyle w:val="fontstyle01"/>
        </w:rPr>
        <w:t>тканей), взрослые (уровень 3)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ds19.160 Лекарственная терапия при злокачественных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 </w:t>
      </w:r>
      <w:r>
        <w:rPr>
          <w:rStyle w:val="fontstyle01"/>
        </w:rPr>
        <w:t>новообразованиях (кроме лимфоидной и кроветворной</w:t>
      </w:r>
    </w:p>
    <w:p w14:paraId="273066CD" w14:textId="114DC8D8" w:rsidR="005E1BBB" w:rsidRDefault="004C4531" w:rsidP="005E1BBB">
      <w:pPr>
        <w:jc w:val="left"/>
      </w:pPr>
      <w:r>
        <w:rPr>
          <w:rStyle w:val="fontstyle01"/>
        </w:rPr>
        <w:t xml:space="preserve">                  </w:t>
      </w:r>
      <w:r w:rsidR="005E1BBB">
        <w:rPr>
          <w:rStyle w:val="fontstyle01"/>
        </w:rPr>
        <w:t>тканей), взрослые (уровень 4)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ds19.161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тканей), взрослые (уровень 5)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ds19.162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тканей), взрослые (уровень 6)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ds19.163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тканей), взрослые (уровень 7)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ds19.164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тканей), взрослые (уровень 8)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ds19.165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тканей), взрослые (уровень 9)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ds19.166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тканей), взрослые (уровень 10)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ds19.167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тканей), взрослые (уровень 11)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ds19.168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тканей), взрослые (уровень 12)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ds19.169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тканей), взрослые (уровень 13)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ds19.170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тканей), взрослые (уровень 14)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ds19.171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тканей), взрослые (уровень 15)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ds19.172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</w:p>
    <w:p w14:paraId="580A6C32" w14:textId="161F0EF3" w:rsidR="005E1BBB" w:rsidRDefault="004C4531" w:rsidP="005E1BBB">
      <w:pPr>
        <w:jc w:val="left"/>
      </w:pP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тканей), взрослые (уровень 16)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ds19.173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тканей), взрослые (уровень 17)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ds19.174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тканей), взрослые (уровень 18)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ds19.175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тканей), взрослые (уровень 19)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ds19.176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тканей), взрослые (уровень 20)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ds19.177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тканей), взрослые (уровень 21)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ds19.178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тканей), взрослые (уровень 22)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ds19.179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тканей), взрослые (уровень 23)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ds19.180 Лекарственная терапия при злокачественных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новообразованиях (кроме лимфоидной и кроветворной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тканей), взрослые (уровень 24)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ds19.057 Лучевая терапия (уровень 8)</w:t>
      </w:r>
      <w:r w:rsidR="005E1BBB">
        <w:rPr>
          <w:rFonts w:ascii="TimesNewRomanPSMT" w:hAnsi="TimesNewRomanPSMT"/>
          <w:color w:val="000000"/>
          <w:szCs w:val="28"/>
        </w:rPr>
        <w:br/>
      </w:r>
      <w:r w:rsidR="005E1BBB">
        <w:rPr>
          <w:rStyle w:val="fontstyle01"/>
        </w:rPr>
        <w:t>ds19.063 ЗНО лимфоидной и кроветворной тканей без специального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противоопухолевого лечения (уровень 1)</w:t>
      </w:r>
      <w:r w:rsidR="005E1BBB">
        <w:rPr>
          <w:rFonts w:ascii="TimesNewRomanPSMT" w:hAnsi="TimesNewRomanPSMT"/>
          <w:color w:val="000000"/>
          <w:szCs w:val="28"/>
        </w:rPr>
        <w:br/>
      </w:r>
      <w:r w:rsidR="005E1BBB">
        <w:rPr>
          <w:rStyle w:val="fontstyle01"/>
        </w:rPr>
        <w:t>ds19.067 ЗНО лимфоидной и кроветворной тканей, лекарственная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терапия, взрослые (уровень 1)</w:t>
      </w:r>
      <w:r w:rsidR="005E1BBB">
        <w:rPr>
          <w:rFonts w:ascii="TimesNewRomanPSMT" w:hAnsi="TimesNewRomanPSMT"/>
          <w:color w:val="000000"/>
          <w:szCs w:val="28"/>
        </w:rPr>
        <w:br/>
      </w:r>
      <w:r w:rsidR="005E1BBB">
        <w:rPr>
          <w:rStyle w:val="fontstyle01"/>
        </w:rPr>
        <w:t>ds19.071 ЗНО лимфоидной и кроветворной тканей, лекарственная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терапия с применением отдельных препаратов (по перечню),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взрослые (уровень 1)</w:t>
      </w:r>
      <w:r w:rsidR="005E1BBB">
        <w:rPr>
          <w:rFonts w:ascii="TimesNewRomanPSMT" w:hAnsi="TimesNewRomanPSMT"/>
          <w:color w:val="000000"/>
          <w:szCs w:val="28"/>
        </w:rPr>
        <w:br/>
      </w:r>
      <w:r w:rsidR="005E1BBB">
        <w:rPr>
          <w:rStyle w:val="fontstyle01"/>
        </w:rPr>
        <w:t>ds19.075 ЗНО лимфоидной и кроветворной тканей, лекарственная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терапия с применением отдельных препаратов (по перечню),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взрослые (уровень 5)</w:t>
      </w:r>
    </w:p>
    <w:p w14:paraId="0D489F5A" w14:textId="77777777" w:rsidR="004C4531" w:rsidRDefault="005E1BBB" w:rsidP="005E1BBB">
      <w:pPr>
        <w:jc w:val="left"/>
        <w:rPr>
          <w:rStyle w:val="fontstyle01"/>
        </w:rPr>
      </w:pPr>
      <w:r>
        <w:rPr>
          <w:rStyle w:val="fontstyle01"/>
        </w:rPr>
        <w:t>ds20.002 Операции на органе слуха, придаточных пазухах носа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верхних дыхательных путях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ds20.003 Операции на органе слуха, придаточных пазухах носа и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 </w:t>
      </w:r>
      <w:r>
        <w:rPr>
          <w:rStyle w:val="fontstyle01"/>
        </w:rPr>
        <w:t>верхних дыхательных путях (уровень 2)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ds20.006 Замена речевого процессора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ds21.002 Операции на органе зрения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ds21.003 Операции на органе зрения (уровень 2)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ds21.004 Операции на органе зрения (уровень 3)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ds21.005 Операции на органе зрения (уровень 4)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ds21.006 Операции на органе зрения (уровень 5)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ds21.007 Операции на органе зрения (факоэмульсификация с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  </w:t>
      </w:r>
      <w:r>
        <w:rPr>
          <w:rStyle w:val="fontstyle01"/>
        </w:rPr>
        <w:t>имплантацией ИОЛ)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ds21.008 Интравитреальное введение лекарственных препаратов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ds25.001 Диагностическое обследование сердечно-сосудистой системы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ds27.001 Отравления и другие воздействия внешних причин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ds34.002 Операции на органах полости рта (уровень 1)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>ds36.001 Комплексное лечение с применением препаратов</w:t>
      </w:r>
      <w:r>
        <w:rPr>
          <w:rFonts w:ascii="TimesNewRomanPSMT" w:hAnsi="TimesNewRomanPSMT"/>
          <w:color w:val="000000"/>
          <w:szCs w:val="28"/>
        </w:rPr>
        <w:br/>
      </w:r>
      <w:r w:rsidR="004C4531">
        <w:rPr>
          <w:rStyle w:val="fontstyle01"/>
        </w:rPr>
        <w:t xml:space="preserve">                </w:t>
      </w:r>
      <w:r>
        <w:rPr>
          <w:rStyle w:val="fontstyle01"/>
        </w:rPr>
        <w:t>иммуноглобулина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 w:rsidR="004C4531">
        <w:rPr>
          <w:rStyle w:val="fontstyle01"/>
        </w:rPr>
        <w:t xml:space="preserve"> </w:t>
      </w:r>
      <w:r>
        <w:rPr>
          <w:rStyle w:val="fontstyle01"/>
        </w:rPr>
        <w:t xml:space="preserve">ds36.012 Проведение иммунизации против респираторносинцитиальной вирусной </w:t>
      </w:r>
      <w:r w:rsidR="004C4531">
        <w:rPr>
          <w:rStyle w:val="fontstyle01"/>
        </w:rPr>
        <w:t xml:space="preserve">               </w:t>
      </w:r>
    </w:p>
    <w:p w14:paraId="40C04C08" w14:textId="77777777" w:rsidR="004C4531" w:rsidRDefault="004C4531" w:rsidP="005E1BBB">
      <w:pPr>
        <w:jc w:val="left"/>
        <w:rPr>
          <w:rStyle w:val="fontstyle01"/>
        </w:rPr>
      </w:pPr>
      <w:r>
        <w:rPr>
          <w:rStyle w:val="fontstyle01"/>
        </w:rPr>
        <w:t xml:space="preserve">              </w:t>
      </w:r>
      <w:bookmarkStart w:id="0" w:name="_GoBack"/>
      <w:bookmarkEnd w:id="0"/>
      <w:r>
        <w:rPr>
          <w:rStyle w:val="fontstyle01"/>
        </w:rPr>
        <w:t xml:space="preserve">   </w:t>
      </w:r>
      <w:r w:rsidR="005E1BBB">
        <w:rPr>
          <w:rStyle w:val="fontstyle01"/>
        </w:rPr>
        <w:t>инфекции (уровень 1)</w:t>
      </w:r>
      <w:r w:rsidR="005E1BBB">
        <w:rPr>
          <w:rFonts w:ascii="TimesNewRomanPSMT" w:hAnsi="TimesNewRomanPSMT"/>
          <w:color w:val="000000"/>
          <w:szCs w:val="28"/>
        </w:rPr>
        <w:br/>
      </w:r>
      <w:r w:rsidR="005E1BBB">
        <w:rPr>
          <w:rStyle w:val="fontstyle01"/>
        </w:rPr>
        <w:t xml:space="preserve">ds36.013 Проведение иммунизации против респираторносинцитиальной вирусной </w:t>
      </w:r>
      <w:r>
        <w:rPr>
          <w:rStyle w:val="fontstyle01"/>
        </w:rPr>
        <w:t xml:space="preserve"> </w:t>
      </w:r>
    </w:p>
    <w:p w14:paraId="062B818A" w14:textId="6E99EDB4" w:rsidR="005E1BBB" w:rsidRDefault="004C4531" w:rsidP="005E1BBB">
      <w:pPr>
        <w:jc w:val="left"/>
      </w:pP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инфекции (уровень 2)</w:t>
      </w:r>
      <w:r w:rsidR="005E1BBB">
        <w:rPr>
          <w:rFonts w:ascii="TimesNewRomanPSMT" w:hAnsi="TimesNewRomanPSMT"/>
          <w:color w:val="000000"/>
          <w:szCs w:val="28"/>
        </w:rPr>
        <w:br/>
      </w:r>
      <w:r w:rsidR="005E1BBB">
        <w:rPr>
          <w:rStyle w:val="fontstyle01"/>
        </w:rPr>
        <w:t>ds36.015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ингибиторов янус-киназ (уровень 1)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ds36.016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 </w:t>
      </w:r>
      <w:r w:rsidR="005E1BBB">
        <w:rPr>
          <w:rStyle w:val="fontstyle01"/>
        </w:rPr>
        <w:t>ингибиторов янус-киназ (уровень 2)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ds36.017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ингибиторов янус-киназ (уровень 3)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ds36.018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</w:p>
    <w:p w14:paraId="6D1B5CCB" w14:textId="4987E105" w:rsidR="005E1BBB" w:rsidRDefault="004C4531" w:rsidP="005E1BBB">
      <w:pPr>
        <w:jc w:val="left"/>
        <w:rPr>
          <w:rStyle w:val="fontstyle01"/>
          <w:sz w:val="18"/>
          <w:szCs w:val="18"/>
        </w:rPr>
      </w:pP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ингибиторов янус-киназ (уровень 4)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ds36.019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5)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ds36.020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6)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ds36.021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7)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ds36.022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 </w:t>
      </w:r>
      <w:r w:rsidR="005E1BBB">
        <w:rPr>
          <w:rStyle w:val="fontstyle01"/>
        </w:rPr>
        <w:t>ингибиторов янус-киназ (уровень 8)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ds36.023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9)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ds36.024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ингибиторов янус-киназ (уровень 10)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ds36.025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ингибиторов янус-киназ (уровень 11)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ds36.026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12)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ds36.027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13)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ds36.028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14)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ds36.029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15)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ds36.030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16)</w:t>
      </w:r>
      <w:r w:rsidR="005E1BBB">
        <w:rPr>
          <w:rStyle w:val="fontstyle01"/>
          <w:sz w:val="18"/>
          <w:szCs w:val="18"/>
        </w:rPr>
        <w:t>*</w:t>
      </w:r>
    </w:p>
    <w:p w14:paraId="16669CDF" w14:textId="02E35609" w:rsidR="005E1BBB" w:rsidRDefault="00D8433A" w:rsidP="005E1BBB">
      <w:pPr>
        <w:jc w:val="left"/>
      </w:pPr>
      <w:r>
        <w:rPr>
          <w:rStyle w:val="fontstyle01"/>
        </w:rPr>
        <w:t>ds36.031</w:t>
      </w:r>
      <w:r w:rsidRPr="00D8433A">
        <w:rPr>
          <w:rStyle w:val="fontstyle01"/>
        </w:rPr>
        <w:t xml:space="preserve"> </w:t>
      </w:r>
      <w:r>
        <w:rPr>
          <w:rStyle w:val="fontstyle01"/>
        </w:rPr>
        <w:t>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ингибиторов янус-киназ (уровень 17)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ds36.032</w:t>
      </w:r>
      <w:r w:rsidRPr="00D8433A">
        <w:rPr>
          <w:rStyle w:val="fontstyle01"/>
        </w:rPr>
        <w:t xml:space="preserve"> </w:t>
      </w:r>
      <w:r>
        <w:rPr>
          <w:rStyle w:val="fontstyle01"/>
        </w:rPr>
        <w:t>Лечение с применением генно-инженерных биологических</w:t>
      </w:r>
    </w:p>
    <w:p w14:paraId="2DF482A5" w14:textId="7D774008" w:rsidR="005E1BBB" w:rsidRDefault="00D8433A" w:rsidP="005E1BBB">
      <w:pPr>
        <w:jc w:val="left"/>
        <w:rPr>
          <w:rStyle w:val="fontstyle01"/>
          <w:sz w:val="18"/>
          <w:szCs w:val="18"/>
        </w:rPr>
      </w:pP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ингибиторов янус-киназ (уровень 18)</w:t>
      </w:r>
      <w:r w:rsidR="005E1BBB">
        <w:rPr>
          <w:rStyle w:val="fontstyle01"/>
          <w:sz w:val="18"/>
          <w:szCs w:val="18"/>
        </w:rPr>
        <w:t>*</w:t>
      </w:r>
      <w:r w:rsidR="005E1BBB">
        <w:rPr>
          <w:rFonts w:ascii="TimesNewRomanPSMT" w:hAnsi="TimesNewRomanPSMT"/>
          <w:color w:val="000000"/>
          <w:sz w:val="18"/>
          <w:szCs w:val="18"/>
        </w:rPr>
        <w:br/>
      </w:r>
      <w:r w:rsidR="005E1BBB">
        <w:rPr>
          <w:rStyle w:val="fontstyle01"/>
        </w:rPr>
        <w:t>ds36.033 Лечение с применением генно-инженерных биологических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препаратов и селективных иммунодепрессантов и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ингибиторов янус-киназ (уровень 19)</w:t>
      </w:r>
      <w:r w:rsidR="005E1BBB">
        <w:rPr>
          <w:rStyle w:val="fontstyle01"/>
          <w:sz w:val="18"/>
          <w:szCs w:val="18"/>
        </w:rPr>
        <w:t>*</w:t>
      </w:r>
    </w:p>
    <w:p w14:paraId="5F9676A7" w14:textId="313A700C" w:rsidR="00D8433A" w:rsidRDefault="00D8433A" w:rsidP="005E1BBB">
      <w:pPr>
        <w:jc w:val="left"/>
      </w:pPr>
      <w:r>
        <w:rPr>
          <w:rStyle w:val="fontstyle01"/>
        </w:rPr>
        <w:t>ds36.034 Лечение с применением генно-инженерных биологических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препаратов и селективных иммунодепрессантов и</w:t>
      </w:r>
      <w:r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ингибиторов янус-киназ (уровень 20)</w:t>
      </w:r>
      <w:r>
        <w:rPr>
          <w:rStyle w:val="fontstyle01"/>
          <w:sz w:val="18"/>
          <w:szCs w:val="18"/>
        </w:rPr>
        <w:t>*</w:t>
      </w:r>
      <w:r>
        <w:rPr>
          <w:rFonts w:ascii="TimesNewRomanPSMT" w:hAnsi="TimesNewRomanPSMT"/>
          <w:color w:val="000000"/>
          <w:sz w:val="18"/>
          <w:szCs w:val="18"/>
        </w:rPr>
        <w:br/>
      </w:r>
      <w:r>
        <w:rPr>
          <w:rStyle w:val="fontstyle01"/>
        </w:rPr>
        <w:t>ds36.035 Лечение с применением методов афереза (каскадная</w:t>
      </w:r>
    </w:p>
    <w:p w14:paraId="090C16D9" w14:textId="07692473" w:rsidR="007B72A3" w:rsidRDefault="00D8433A" w:rsidP="005E1BBB">
      <w:pPr>
        <w:jc w:val="left"/>
      </w:pPr>
      <w:r>
        <w:rPr>
          <w:rStyle w:val="fontstyle01"/>
        </w:rPr>
        <w:t xml:space="preserve">                </w:t>
      </w:r>
      <w:r w:rsidR="005E1BBB">
        <w:rPr>
          <w:rStyle w:val="fontstyle01"/>
        </w:rPr>
        <w:t>плазмофильтрация, липидная фильтрация, иммуносорбция)</w:t>
      </w:r>
      <w:r w:rsidR="005E1BBB">
        <w:rPr>
          <w:rFonts w:ascii="TimesNewRomanPSMT" w:hAnsi="TimesNewRomanPSMT"/>
          <w:color w:val="000000"/>
          <w:szCs w:val="28"/>
        </w:rPr>
        <w:br/>
      </w:r>
      <w:r>
        <w:rPr>
          <w:rStyle w:val="fontstyle01"/>
        </w:rPr>
        <w:t xml:space="preserve">                 </w:t>
      </w:r>
      <w:r w:rsidR="005E1BBB">
        <w:rPr>
          <w:rStyle w:val="fontstyle01"/>
        </w:rPr>
        <w:t>в случае отсутствия эффективности базисной терапии</w:t>
      </w:r>
      <w:r w:rsidR="005E1BBB">
        <w:rPr>
          <w:rFonts w:ascii="TimesNewRomanPSMT" w:hAnsi="TimesNewRomanPSMT"/>
          <w:color w:val="000000"/>
          <w:szCs w:val="28"/>
        </w:rPr>
        <w:br/>
      </w:r>
      <w:r w:rsidR="005E1BBB">
        <w:rPr>
          <w:rStyle w:val="fontstyle01"/>
          <w:sz w:val="20"/>
        </w:rPr>
        <w:t>_________________________________</w:t>
      </w:r>
      <w:r w:rsidR="005E1BBB">
        <w:rPr>
          <w:rFonts w:ascii="TimesNewRomanPSMT" w:hAnsi="TimesNewRomanPSMT"/>
          <w:color w:val="000000"/>
          <w:sz w:val="20"/>
        </w:rPr>
        <w:br/>
      </w:r>
      <w:r w:rsidR="005E1BBB">
        <w:rPr>
          <w:rStyle w:val="fontstyle01"/>
          <w:sz w:val="14"/>
          <w:szCs w:val="14"/>
        </w:rPr>
        <w:t xml:space="preserve">* </w:t>
      </w:r>
      <w:r w:rsidR="005E1BBB">
        <w:rPr>
          <w:rStyle w:val="fontstyle01"/>
          <w:sz w:val="20"/>
        </w:rPr>
        <w:t>При условии соблюдения режима введения лекарственных препаратов согласно инструкциям</w:t>
      </w:r>
      <w:r w:rsidR="005E1BBB">
        <w:rPr>
          <w:rFonts w:ascii="TimesNewRomanPSMT" w:hAnsi="TimesNewRomanPSMT"/>
          <w:color w:val="000000"/>
          <w:sz w:val="20"/>
        </w:rPr>
        <w:br/>
      </w:r>
      <w:r w:rsidR="005E1BBB">
        <w:rPr>
          <w:rStyle w:val="fontstyle01"/>
          <w:sz w:val="20"/>
        </w:rPr>
        <w:t>по применению лекарственных препаратов для медицинского применения.</w:t>
      </w:r>
    </w:p>
    <w:p w14:paraId="2FD54AD7" w14:textId="77777777" w:rsidR="000658E0" w:rsidRDefault="000658E0" w:rsidP="005E1BBB">
      <w:pPr>
        <w:jc w:val="left"/>
      </w:pPr>
    </w:p>
    <w:sectPr w:rsidR="000658E0" w:rsidSect="003E6B7E">
      <w:pgSz w:w="11907" w:h="16840" w:code="9"/>
      <w:pgMar w:top="1134" w:right="850" w:bottom="1134" w:left="1701" w:header="709" w:footer="709" w:gutter="0"/>
      <w:paperSrc w:first="7" w:other="7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22C6F" w14:textId="77777777" w:rsidR="005D0D4E" w:rsidRDefault="005D0D4E">
      <w:r>
        <w:separator/>
      </w:r>
    </w:p>
  </w:endnote>
  <w:endnote w:type="continuationSeparator" w:id="0">
    <w:p w14:paraId="64238116" w14:textId="77777777" w:rsidR="005D0D4E" w:rsidRDefault="005D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d856609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203EB" w14:textId="77777777" w:rsidR="005D0D4E" w:rsidRDefault="005D0D4E">
      <w:r>
        <w:separator/>
      </w:r>
    </w:p>
  </w:footnote>
  <w:footnote w:type="continuationSeparator" w:id="0">
    <w:p w14:paraId="12B6F3C4" w14:textId="77777777" w:rsidR="005D0D4E" w:rsidRDefault="005D0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5B88"/>
    <w:multiLevelType w:val="hybridMultilevel"/>
    <w:tmpl w:val="0AE424A0"/>
    <w:lvl w:ilvl="0" w:tplc="7FCADB0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10861"/>
    <w:multiLevelType w:val="hybridMultilevel"/>
    <w:tmpl w:val="557C0B96"/>
    <w:lvl w:ilvl="0" w:tplc="5B0662B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C9"/>
    <w:rsid w:val="00001431"/>
    <w:rsid w:val="00044521"/>
    <w:rsid w:val="00046340"/>
    <w:rsid w:val="0005433E"/>
    <w:rsid w:val="000658E0"/>
    <w:rsid w:val="00065B60"/>
    <w:rsid w:val="000D1934"/>
    <w:rsid w:val="000D5955"/>
    <w:rsid w:val="000F26C7"/>
    <w:rsid w:val="0010744D"/>
    <w:rsid w:val="00123BB2"/>
    <w:rsid w:val="00136D4F"/>
    <w:rsid w:val="00141389"/>
    <w:rsid w:val="00155CF8"/>
    <w:rsid w:val="0015649A"/>
    <w:rsid w:val="00166153"/>
    <w:rsid w:val="0018754B"/>
    <w:rsid w:val="0019466D"/>
    <w:rsid w:val="001A7C7E"/>
    <w:rsid w:val="001D07A6"/>
    <w:rsid w:val="001D4C32"/>
    <w:rsid w:val="001F31D2"/>
    <w:rsid w:val="001F3637"/>
    <w:rsid w:val="00207A38"/>
    <w:rsid w:val="00222BF3"/>
    <w:rsid w:val="00265956"/>
    <w:rsid w:val="00286AE7"/>
    <w:rsid w:val="00290A1B"/>
    <w:rsid w:val="002944D7"/>
    <w:rsid w:val="002A369B"/>
    <w:rsid w:val="002A3FD2"/>
    <w:rsid w:val="002B2EC6"/>
    <w:rsid w:val="002B51EF"/>
    <w:rsid w:val="002C65A8"/>
    <w:rsid w:val="002C78FC"/>
    <w:rsid w:val="002E091E"/>
    <w:rsid w:val="002E4214"/>
    <w:rsid w:val="002F2734"/>
    <w:rsid w:val="00300F01"/>
    <w:rsid w:val="00313FC7"/>
    <w:rsid w:val="00370BA9"/>
    <w:rsid w:val="003B560D"/>
    <w:rsid w:val="003C2D3A"/>
    <w:rsid w:val="003C560D"/>
    <w:rsid w:val="003D4083"/>
    <w:rsid w:val="003E6B7E"/>
    <w:rsid w:val="003F1145"/>
    <w:rsid w:val="00402B99"/>
    <w:rsid w:val="00423BFA"/>
    <w:rsid w:val="00430426"/>
    <w:rsid w:val="004410C6"/>
    <w:rsid w:val="004433AC"/>
    <w:rsid w:val="0044694E"/>
    <w:rsid w:val="004A121F"/>
    <w:rsid w:val="004C4531"/>
    <w:rsid w:val="004C5B85"/>
    <w:rsid w:val="004E18C9"/>
    <w:rsid w:val="005039CE"/>
    <w:rsid w:val="00544EF2"/>
    <w:rsid w:val="00560401"/>
    <w:rsid w:val="00564A61"/>
    <w:rsid w:val="005A1D29"/>
    <w:rsid w:val="005D0D4E"/>
    <w:rsid w:val="005E1BBB"/>
    <w:rsid w:val="005E5596"/>
    <w:rsid w:val="0061341A"/>
    <w:rsid w:val="00633A8F"/>
    <w:rsid w:val="0066146B"/>
    <w:rsid w:val="00694D56"/>
    <w:rsid w:val="006A073E"/>
    <w:rsid w:val="006B2327"/>
    <w:rsid w:val="007064EC"/>
    <w:rsid w:val="00723DE9"/>
    <w:rsid w:val="007359E4"/>
    <w:rsid w:val="00736685"/>
    <w:rsid w:val="0074142A"/>
    <w:rsid w:val="0076322C"/>
    <w:rsid w:val="0076745C"/>
    <w:rsid w:val="00775116"/>
    <w:rsid w:val="00786448"/>
    <w:rsid w:val="007A034D"/>
    <w:rsid w:val="007B72A3"/>
    <w:rsid w:val="00816778"/>
    <w:rsid w:val="008219FE"/>
    <w:rsid w:val="00825BEF"/>
    <w:rsid w:val="00850D58"/>
    <w:rsid w:val="00855A23"/>
    <w:rsid w:val="008737DC"/>
    <w:rsid w:val="0087593A"/>
    <w:rsid w:val="008A53F6"/>
    <w:rsid w:val="008B3257"/>
    <w:rsid w:val="008B4217"/>
    <w:rsid w:val="008E6C06"/>
    <w:rsid w:val="008E7D34"/>
    <w:rsid w:val="008F1BC7"/>
    <w:rsid w:val="00916E61"/>
    <w:rsid w:val="00917283"/>
    <w:rsid w:val="00926E3E"/>
    <w:rsid w:val="009328F9"/>
    <w:rsid w:val="00941CDB"/>
    <w:rsid w:val="0098479E"/>
    <w:rsid w:val="00991C45"/>
    <w:rsid w:val="009A3FB6"/>
    <w:rsid w:val="009B1477"/>
    <w:rsid w:val="009C2F25"/>
    <w:rsid w:val="009D221C"/>
    <w:rsid w:val="009E6139"/>
    <w:rsid w:val="009F7DB0"/>
    <w:rsid w:val="00A049EB"/>
    <w:rsid w:val="00A07C72"/>
    <w:rsid w:val="00A7465C"/>
    <w:rsid w:val="00AA34C9"/>
    <w:rsid w:val="00AE4C57"/>
    <w:rsid w:val="00B0422C"/>
    <w:rsid w:val="00B12518"/>
    <w:rsid w:val="00B2193D"/>
    <w:rsid w:val="00B50B01"/>
    <w:rsid w:val="00BB74C1"/>
    <w:rsid w:val="00BC6540"/>
    <w:rsid w:val="00BE0F18"/>
    <w:rsid w:val="00BF2053"/>
    <w:rsid w:val="00C217BC"/>
    <w:rsid w:val="00C311AA"/>
    <w:rsid w:val="00C61C29"/>
    <w:rsid w:val="00C65B88"/>
    <w:rsid w:val="00C721C4"/>
    <w:rsid w:val="00C758E0"/>
    <w:rsid w:val="00C924D3"/>
    <w:rsid w:val="00CB1572"/>
    <w:rsid w:val="00CD7729"/>
    <w:rsid w:val="00CE3D48"/>
    <w:rsid w:val="00CF324E"/>
    <w:rsid w:val="00D34041"/>
    <w:rsid w:val="00D8433A"/>
    <w:rsid w:val="00D970A2"/>
    <w:rsid w:val="00DB58FB"/>
    <w:rsid w:val="00DE3231"/>
    <w:rsid w:val="00DF3D8A"/>
    <w:rsid w:val="00E424BA"/>
    <w:rsid w:val="00E8228E"/>
    <w:rsid w:val="00ED07CB"/>
    <w:rsid w:val="00ED44A8"/>
    <w:rsid w:val="00F0073E"/>
    <w:rsid w:val="00F25571"/>
    <w:rsid w:val="00F25901"/>
    <w:rsid w:val="00FA1748"/>
    <w:rsid w:val="00FA62F4"/>
    <w:rsid w:val="00FB576D"/>
    <w:rsid w:val="00FC1CC8"/>
    <w:rsid w:val="00FC489B"/>
    <w:rsid w:val="00FD2725"/>
    <w:rsid w:val="00FD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082DA"/>
  <w15:docId w15:val="{2512743A-8826-4E98-813C-718CE030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7A6"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926E3E"/>
    <w:pPr>
      <w:spacing w:line="240" w:lineRule="atLeast"/>
    </w:pPr>
    <w:rPr>
      <w:sz w:val="28"/>
    </w:rPr>
    <w:tblPr/>
    <w:trPr>
      <w:cantSplit/>
    </w:trPr>
  </w:style>
  <w:style w:type="character" w:customStyle="1" w:styleId="a4">
    <w:name w:val="Верхний колонтитул Знак"/>
    <w:link w:val="a3"/>
    <w:rsid w:val="001D07A6"/>
    <w:rPr>
      <w:rFonts w:ascii="Times New Roman" w:hAnsi="Times New Roman"/>
      <w:sz w:val="28"/>
    </w:rPr>
  </w:style>
  <w:style w:type="character" w:customStyle="1" w:styleId="a6">
    <w:name w:val="Нижний колонтитул Знак"/>
    <w:link w:val="a5"/>
    <w:rsid w:val="001D07A6"/>
    <w:rPr>
      <w:rFonts w:ascii="Times New Roman" w:hAnsi="Times New Roman"/>
      <w:sz w:val="28"/>
    </w:rPr>
  </w:style>
  <w:style w:type="paragraph" w:customStyle="1" w:styleId="ConsPlusNormal">
    <w:name w:val="ConsPlusNormal"/>
    <w:rsid w:val="001D07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1D07A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9">
    <w:name w:val="Light List"/>
    <w:basedOn w:val="a1"/>
    <w:uiPriority w:val="61"/>
    <w:rsid w:val="001D07A6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a">
    <w:name w:val="Balloon Text"/>
    <w:basedOn w:val="a"/>
    <w:link w:val="ab"/>
    <w:unhideWhenUsed/>
    <w:rsid w:val="001D07A6"/>
    <w:pPr>
      <w:spacing w:line="240" w:lineRule="auto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rsid w:val="001D07A6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1D07A6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Текст выноски Знак1"/>
    <w:rsid w:val="001D07A6"/>
    <w:rPr>
      <w:rFonts w:ascii="Tahoma" w:hAnsi="Tahoma" w:cs="Tahoma"/>
      <w:sz w:val="16"/>
      <w:szCs w:val="16"/>
    </w:rPr>
  </w:style>
  <w:style w:type="character" w:styleId="ad">
    <w:name w:val="annotation reference"/>
    <w:rsid w:val="001D07A6"/>
    <w:rPr>
      <w:sz w:val="16"/>
      <w:szCs w:val="16"/>
    </w:rPr>
  </w:style>
  <w:style w:type="paragraph" w:styleId="ae">
    <w:name w:val="annotation text"/>
    <w:basedOn w:val="a"/>
    <w:link w:val="af"/>
    <w:rsid w:val="001D07A6"/>
    <w:rPr>
      <w:sz w:val="20"/>
    </w:rPr>
  </w:style>
  <w:style w:type="character" w:customStyle="1" w:styleId="af">
    <w:name w:val="Текст примечания Знак"/>
    <w:basedOn w:val="a0"/>
    <w:link w:val="ae"/>
    <w:rsid w:val="001D07A6"/>
    <w:rPr>
      <w:rFonts w:ascii="Times New Roman" w:hAnsi="Times New Roman"/>
    </w:rPr>
  </w:style>
  <w:style w:type="paragraph" w:styleId="af0">
    <w:name w:val="annotation subject"/>
    <w:basedOn w:val="ae"/>
    <w:next w:val="ae"/>
    <w:link w:val="af1"/>
    <w:rsid w:val="001D07A6"/>
    <w:rPr>
      <w:b/>
      <w:bCs/>
    </w:rPr>
  </w:style>
  <w:style w:type="character" w:customStyle="1" w:styleId="af1">
    <w:name w:val="Тема примечания Знак"/>
    <w:basedOn w:val="af"/>
    <w:link w:val="af0"/>
    <w:rsid w:val="001D07A6"/>
    <w:rPr>
      <w:rFonts w:ascii="Times New Roman" w:hAnsi="Times New Roman"/>
      <w:b/>
      <w:bCs/>
    </w:rPr>
  </w:style>
  <w:style w:type="character" w:styleId="af2">
    <w:name w:val="Hyperlink"/>
    <w:uiPriority w:val="99"/>
    <w:unhideWhenUsed/>
    <w:rsid w:val="001D07A6"/>
    <w:rPr>
      <w:color w:val="0000FF"/>
      <w:u w:val="single"/>
    </w:rPr>
  </w:style>
  <w:style w:type="paragraph" w:styleId="af3">
    <w:name w:val="Revision"/>
    <w:hidden/>
    <w:uiPriority w:val="99"/>
    <w:semiHidden/>
    <w:rsid w:val="001D07A6"/>
    <w:rPr>
      <w:rFonts w:ascii="Times New Roman" w:hAnsi="Times New Roman"/>
      <w:sz w:val="28"/>
    </w:rPr>
  </w:style>
  <w:style w:type="paragraph" w:styleId="af4">
    <w:name w:val="footnote text"/>
    <w:basedOn w:val="a"/>
    <w:link w:val="af5"/>
    <w:rsid w:val="009A3FB6"/>
    <w:pPr>
      <w:spacing w:line="240" w:lineRule="auto"/>
    </w:pPr>
    <w:rPr>
      <w:sz w:val="20"/>
    </w:rPr>
  </w:style>
  <w:style w:type="character" w:customStyle="1" w:styleId="af5">
    <w:name w:val="Текст сноски Знак"/>
    <w:basedOn w:val="a0"/>
    <w:link w:val="af4"/>
    <w:rsid w:val="009A3FB6"/>
    <w:rPr>
      <w:rFonts w:ascii="Times New Roman" w:hAnsi="Times New Roman"/>
    </w:rPr>
  </w:style>
  <w:style w:type="character" w:styleId="af6">
    <w:name w:val="footnote reference"/>
    <w:basedOn w:val="a0"/>
    <w:rsid w:val="009A3FB6"/>
    <w:rPr>
      <w:vertAlign w:val="superscript"/>
    </w:rPr>
  </w:style>
  <w:style w:type="paragraph" w:styleId="af7">
    <w:name w:val="endnote text"/>
    <w:basedOn w:val="a"/>
    <w:link w:val="af8"/>
    <w:rsid w:val="009A3FB6"/>
    <w:pPr>
      <w:spacing w:line="240" w:lineRule="auto"/>
    </w:pPr>
    <w:rPr>
      <w:sz w:val="20"/>
    </w:rPr>
  </w:style>
  <w:style w:type="character" w:customStyle="1" w:styleId="af8">
    <w:name w:val="Текст концевой сноски Знак"/>
    <w:basedOn w:val="a0"/>
    <w:link w:val="af7"/>
    <w:rsid w:val="009A3FB6"/>
    <w:rPr>
      <w:rFonts w:ascii="Times New Roman" w:hAnsi="Times New Roman"/>
    </w:rPr>
  </w:style>
  <w:style w:type="character" w:styleId="af9">
    <w:name w:val="endnote reference"/>
    <w:basedOn w:val="a0"/>
    <w:rsid w:val="009A3FB6"/>
    <w:rPr>
      <w:vertAlign w:val="superscript"/>
    </w:rPr>
  </w:style>
  <w:style w:type="paragraph" w:customStyle="1" w:styleId="afa">
    <w:name w:val="Нормальный (таблица)"/>
    <w:basedOn w:val="a"/>
    <w:next w:val="a"/>
    <w:uiPriority w:val="99"/>
    <w:rsid w:val="00736685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0"/>
    </w:rPr>
  </w:style>
  <w:style w:type="paragraph" w:customStyle="1" w:styleId="afb">
    <w:name w:val="Центрированный (таблица)"/>
    <w:basedOn w:val="afa"/>
    <w:next w:val="a"/>
    <w:uiPriority w:val="99"/>
    <w:rsid w:val="00065B60"/>
    <w:pPr>
      <w:jc w:val="center"/>
    </w:pPr>
  </w:style>
  <w:style w:type="character" w:customStyle="1" w:styleId="fontstyle01">
    <w:name w:val="fontstyle01"/>
    <w:basedOn w:val="a0"/>
    <w:rsid w:val="00CE3D48"/>
    <w:rPr>
      <w:rFonts w:ascii="Fd856609-Identity-H" w:hAnsi="Fd856609-Identity-H" w:hint="default"/>
      <w:b w:val="0"/>
      <w:bCs w:val="0"/>
      <w:i w:val="0"/>
      <w:iCs w:val="0"/>
      <w:color w:val="05050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0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6BA06-7B2D-4287-8A23-C3B3F1A52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11</Pages>
  <Words>2148</Words>
  <Characters>21218</Characters>
  <Application>Microsoft Office Word</Application>
  <DocSecurity>0</DocSecurity>
  <Lines>176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Ю.А.</dc:creator>
  <cp:lastModifiedBy>User</cp:lastModifiedBy>
  <cp:revision>40</cp:revision>
  <dcterms:created xsi:type="dcterms:W3CDTF">2023-10-11T08:57:00Z</dcterms:created>
  <dcterms:modified xsi:type="dcterms:W3CDTF">2026-01-25T17:35:00Z</dcterms:modified>
</cp:coreProperties>
</file>